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6071F28" w:rsidR="00080287" w:rsidRPr="00BD504A" w:rsidRDefault="00FE05C3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  <w:bookmarkStart w:id="0" w:name="_gjdgxs" w:colFirst="0" w:colLast="0"/>
      <w:bookmarkEnd w:id="0"/>
      <w:r w:rsidRPr="00BD504A">
        <w:rPr>
          <w:rFonts w:ascii="Avenir Next LT Pro" w:hAnsi="Avenir Next LT Pro"/>
          <w:b/>
          <w:sz w:val="21"/>
          <w:szCs w:val="21"/>
        </w:rPr>
        <w:t xml:space="preserve">Excerpts from the Minutes of the </w:t>
      </w:r>
      <w:r w:rsidR="00114C40" w:rsidRPr="00BD504A">
        <w:rPr>
          <w:rFonts w:ascii="Avenir Next LT Pro" w:hAnsi="Avenir Next LT Pro"/>
          <w:b/>
          <w:sz w:val="21"/>
          <w:szCs w:val="21"/>
        </w:rPr>
        <w:t>8</w:t>
      </w:r>
      <w:r w:rsidR="00BD504A" w:rsidRPr="00BD504A">
        <w:rPr>
          <w:rFonts w:ascii="Avenir Next LT Pro" w:hAnsi="Avenir Next LT Pro"/>
          <w:b/>
          <w:sz w:val="21"/>
          <w:szCs w:val="21"/>
        </w:rPr>
        <w:t>6</w:t>
      </w:r>
      <w:r w:rsidR="00BD504A" w:rsidRPr="00BD504A">
        <w:rPr>
          <w:rFonts w:ascii="Avenir Next LT Pro" w:hAnsi="Avenir Next LT Pro"/>
          <w:b/>
          <w:sz w:val="21"/>
          <w:szCs w:val="21"/>
          <w:vertAlign w:val="superscript"/>
        </w:rPr>
        <w:t>th</w:t>
      </w:r>
      <w:r w:rsidR="00BD504A" w:rsidRPr="00BD504A">
        <w:rPr>
          <w:rFonts w:ascii="Avenir Next LT Pro" w:hAnsi="Avenir Next LT Pro"/>
          <w:b/>
          <w:sz w:val="21"/>
          <w:szCs w:val="21"/>
        </w:rPr>
        <w:t xml:space="preserve"> </w:t>
      </w:r>
      <w:r w:rsidRPr="00BD504A">
        <w:rPr>
          <w:rFonts w:ascii="Avenir Next LT Pro" w:hAnsi="Avenir Next LT Pro"/>
          <w:b/>
          <w:sz w:val="21"/>
          <w:szCs w:val="21"/>
        </w:rPr>
        <w:t>TPAMB Meeting</w:t>
      </w:r>
    </w:p>
    <w:p w14:paraId="0ACC9E5B" w14:textId="77777777" w:rsidR="00BD504A" w:rsidRPr="00BD504A" w:rsidRDefault="006B5B0C" w:rsidP="00BD504A">
      <w:pPr>
        <w:spacing w:after="0"/>
        <w:jc w:val="center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sz w:val="21"/>
          <w:szCs w:val="21"/>
        </w:rPr>
        <w:t xml:space="preserve">Zoom </w:t>
      </w:r>
      <w:r w:rsidR="00E42A68" w:rsidRPr="00BD504A">
        <w:rPr>
          <w:rFonts w:ascii="Avenir Next LT Pro" w:hAnsi="Avenir Next LT Pro"/>
          <w:sz w:val="21"/>
          <w:szCs w:val="21"/>
        </w:rPr>
        <w:t xml:space="preserve">ID No. </w:t>
      </w:r>
      <w:r w:rsidR="00BD504A" w:rsidRPr="00BD504A">
        <w:rPr>
          <w:rFonts w:ascii="Avenir Next LT Pro" w:hAnsi="Avenir Next LT Pro"/>
          <w:sz w:val="21"/>
          <w:szCs w:val="21"/>
        </w:rPr>
        <w:t>822 4319 2936</w:t>
      </w:r>
    </w:p>
    <w:p w14:paraId="7C2C4C4F" w14:textId="3A4325C9" w:rsidR="00950780" w:rsidRPr="00BD504A" w:rsidRDefault="00BD504A" w:rsidP="00BD504A">
      <w:pPr>
        <w:spacing w:after="0"/>
        <w:jc w:val="center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sz w:val="21"/>
          <w:szCs w:val="21"/>
        </w:rPr>
        <w:t>30 July 2021</w:t>
      </w:r>
    </w:p>
    <w:p w14:paraId="3D0D6B35" w14:textId="77777777" w:rsidR="00BD504A" w:rsidRPr="00BD504A" w:rsidRDefault="00BD504A" w:rsidP="00BD504A">
      <w:pPr>
        <w:spacing w:after="0"/>
        <w:jc w:val="center"/>
        <w:rPr>
          <w:rFonts w:ascii="Avenir Next LT Pro" w:hAnsi="Avenir Next LT Pro"/>
          <w:sz w:val="21"/>
          <w:szCs w:val="21"/>
        </w:rPr>
      </w:pPr>
    </w:p>
    <w:p w14:paraId="0C4D4C29" w14:textId="77777777" w:rsidR="00F70B5F" w:rsidRPr="00BD504A" w:rsidRDefault="00F70B5F" w:rsidP="00F70B5F">
      <w:pPr>
        <w:spacing w:line="276" w:lineRule="auto"/>
        <w:ind w:left="720"/>
        <w:contextualSpacing/>
        <w:rPr>
          <w:rFonts w:ascii="Avenir Next LT Pro" w:hAnsi="Avenir Next LT Pro" w:cs="Times New Roman"/>
          <w:sz w:val="21"/>
          <w:szCs w:val="21"/>
          <w:lang w:val="en-US"/>
        </w:rPr>
      </w:pPr>
      <w:r w:rsidRPr="00BD504A">
        <w:rPr>
          <w:rFonts w:ascii="Avenir Next LT Pro" w:hAnsi="Avenir Next LT Pro" w:cs="Times New Roman"/>
          <w:sz w:val="21"/>
          <w:szCs w:val="21"/>
          <w:lang w:val="en-US"/>
        </w:rPr>
        <w:t>Present:</w:t>
      </w:r>
    </w:p>
    <w:p w14:paraId="5F93D756" w14:textId="46D6AC44" w:rsidR="00F70B5F" w:rsidRPr="00BD504A" w:rsidRDefault="00F70B5F" w:rsidP="00BD504A">
      <w:pPr>
        <w:tabs>
          <w:tab w:val="left" w:pos="1620"/>
        </w:tabs>
        <w:spacing w:after="0" w:line="276" w:lineRule="auto"/>
        <w:rPr>
          <w:rFonts w:ascii="Avenir Next LT Pro" w:hAnsi="Avenir Next LT Pro" w:cs="Times New Roman"/>
          <w:sz w:val="21"/>
          <w:szCs w:val="21"/>
          <w:lang w:val="en-US"/>
        </w:rPr>
      </w:pP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b/>
          <w:bCs/>
          <w:sz w:val="21"/>
          <w:szCs w:val="21"/>
          <w:lang w:val="en-US"/>
        </w:rPr>
        <w:t>__________________________________________</w:t>
      </w:r>
      <w:r w:rsidR="00FF0E21" w:rsidRPr="00BD504A">
        <w:rPr>
          <w:rFonts w:ascii="Avenir Next LT Pro" w:hAnsi="Avenir Next LT Pro" w:cs="Times New Roman"/>
          <w:b/>
          <w:bCs/>
          <w:sz w:val="21"/>
          <w:szCs w:val="21"/>
          <w:lang w:val="en-US"/>
        </w:rPr>
        <w:t>_________</w:t>
      </w:r>
      <w:r w:rsidRPr="00BD504A">
        <w:rPr>
          <w:rFonts w:ascii="Avenir Next LT Pro" w:hAnsi="Avenir Next LT Pro" w:cs="Times New Roman"/>
          <w:b/>
          <w:bCs/>
          <w:sz w:val="21"/>
          <w:szCs w:val="21"/>
          <w:lang w:val="en-US"/>
        </w:rPr>
        <w:t>_</w:t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  <w:r w:rsidRPr="00BD504A">
        <w:rPr>
          <w:rFonts w:ascii="Avenir Next LT Pro" w:hAnsi="Avenir Next LT Pro" w:cs="Times New Roman"/>
          <w:sz w:val="21"/>
          <w:szCs w:val="21"/>
          <w:lang w:val="en-US"/>
        </w:rPr>
        <w:tab/>
      </w:r>
    </w:p>
    <w:p w14:paraId="4D3B6471" w14:textId="77777777" w:rsidR="00535B25" w:rsidRPr="00BD504A" w:rsidRDefault="00535B25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</w:p>
    <w:p w14:paraId="00000015" w14:textId="31B4AAA5" w:rsidR="00080287" w:rsidRPr="00BD504A" w:rsidRDefault="00FE05C3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  <w:bookmarkStart w:id="1" w:name="_Hlk33695887"/>
      <w:r w:rsidRPr="00BD504A">
        <w:rPr>
          <w:rFonts w:ascii="Avenir Next LT Pro" w:hAnsi="Avenir Next LT Pro"/>
          <w:b/>
          <w:sz w:val="21"/>
          <w:szCs w:val="21"/>
        </w:rPr>
        <w:t xml:space="preserve">TPAMB Resolution No. </w:t>
      </w:r>
      <w:r w:rsidR="00B62610" w:rsidRPr="00BD504A">
        <w:rPr>
          <w:rFonts w:ascii="Avenir Next LT Pro" w:hAnsi="Avenir Next LT Pro"/>
          <w:b/>
          <w:sz w:val="21"/>
          <w:szCs w:val="21"/>
        </w:rPr>
        <w:t>20</w:t>
      </w:r>
      <w:r w:rsidRPr="00BD504A">
        <w:rPr>
          <w:rFonts w:ascii="Avenir Next LT Pro" w:hAnsi="Avenir Next LT Pro"/>
          <w:b/>
          <w:sz w:val="21"/>
          <w:szCs w:val="21"/>
        </w:rPr>
        <w:t>-</w:t>
      </w:r>
      <w:r w:rsidR="00BD504A" w:rsidRPr="00BD504A">
        <w:rPr>
          <w:rFonts w:ascii="Avenir Next LT Pro" w:hAnsi="Avenir Next LT Pro"/>
          <w:b/>
          <w:sz w:val="21"/>
          <w:szCs w:val="21"/>
        </w:rPr>
        <w:t>007</w:t>
      </w:r>
    </w:p>
    <w:p w14:paraId="00000016" w14:textId="77777777" w:rsidR="00080287" w:rsidRPr="00BD504A" w:rsidRDefault="00080287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</w:p>
    <w:p w14:paraId="298DEF5F" w14:textId="77777777" w:rsidR="00BD504A" w:rsidRDefault="00B23B06" w:rsidP="00BD504A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  <w:r w:rsidRPr="00BD504A">
        <w:rPr>
          <w:rFonts w:ascii="Avenir Next LT Pro" w:hAnsi="Avenir Next LT Pro"/>
          <w:b/>
          <w:sz w:val="21"/>
          <w:szCs w:val="21"/>
        </w:rPr>
        <w:t>‘</w:t>
      </w:r>
      <w:r w:rsidR="00D22380" w:rsidRPr="00BD504A">
        <w:rPr>
          <w:rFonts w:ascii="Avenir Next LT Pro" w:hAnsi="Avenir Next LT Pro"/>
          <w:b/>
          <w:sz w:val="21"/>
          <w:szCs w:val="21"/>
        </w:rPr>
        <w:t xml:space="preserve">Approving the </w:t>
      </w:r>
      <w:r w:rsidR="00482C12" w:rsidRPr="00BD504A">
        <w:rPr>
          <w:rFonts w:ascii="Avenir Next LT Pro" w:hAnsi="Avenir Next LT Pro"/>
          <w:b/>
          <w:sz w:val="21"/>
          <w:szCs w:val="21"/>
        </w:rPr>
        <w:t>Revised 202</w:t>
      </w:r>
      <w:r w:rsidR="00BD504A" w:rsidRPr="00BD504A">
        <w:rPr>
          <w:rFonts w:ascii="Avenir Next LT Pro" w:hAnsi="Avenir Next LT Pro"/>
          <w:b/>
          <w:sz w:val="21"/>
          <w:szCs w:val="21"/>
        </w:rPr>
        <w:t>1</w:t>
      </w:r>
      <w:r w:rsidR="00482C12" w:rsidRPr="00BD504A">
        <w:rPr>
          <w:rFonts w:ascii="Avenir Next LT Pro" w:hAnsi="Avenir Next LT Pro"/>
          <w:b/>
          <w:sz w:val="21"/>
          <w:szCs w:val="21"/>
        </w:rPr>
        <w:t xml:space="preserve"> TMO Work and Financial Plan and Annual Procurement </w:t>
      </w:r>
    </w:p>
    <w:p w14:paraId="64EBF0F0" w14:textId="77777777" w:rsidR="00BD504A" w:rsidRDefault="00482C12" w:rsidP="00BD504A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  <w:r w:rsidRPr="00BD504A">
        <w:rPr>
          <w:rFonts w:ascii="Avenir Next LT Pro" w:hAnsi="Avenir Next LT Pro"/>
          <w:b/>
          <w:sz w:val="21"/>
          <w:szCs w:val="21"/>
        </w:rPr>
        <w:t>Plan</w:t>
      </w:r>
      <w:r w:rsidR="00FB205B" w:rsidRPr="00BD504A">
        <w:rPr>
          <w:rFonts w:ascii="Avenir Next LT Pro" w:hAnsi="Avenir Next LT Pro"/>
          <w:b/>
          <w:sz w:val="21"/>
          <w:szCs w:val="21"/>
        </w:rPr>
        <w:t xml:space="preserve"> </w:t>
      </w:r>
      <w:r w:rsidR="00BD504A">
        <w:rPr>
          <w:rFonts w:ascii="Avenir Next LT Pro" w:hAnsi="Avenir Next LT Pro"/>
          <w:b/>
          <w:sz w:val="21"/>
          <w:szCs w:val="21"/>
        </w:rPr>
        <w:t>Am</w:t>
      </w:r>
      <w:r w:rsidR="00FB205B" w:rsidRPr="00BD504A">
        <w:rPr>
          <w:rFonts w:ascii="Avenir Next LT Pro" w:hAnsi="Avenir Next LT Pro"/>
          <w:b/>
          <w:sz w:val="21"/>
          <w:szCs w:val="21"/>
        </w:rPr>
        <w:t xml:space="preserve">ounting to </w:t>
      </w:r>
      <w:r w:rsidR="00BD504A">
        <w:rPr>
          <w:rFonts w:ascii="Avenir Next LT Pro" w:hAnsi="Avenir Next LT Pro"/>
          <w:b/>
          <w:sz w:val="21"/>
          <w:szCs w:val="21"/>
        </w:rPr>
        <w:t>Eight Million Three Hundred Fifty-Five</w:t>
      </w:r>
      <w:r w:rsidR="00FB205B" w:rsidRPr="00BD504A">
        <w:rPr>
          <w:rFonts w:ascii="Avenir Next LT Pro" w:hAnsi="Avenir Next LT Pro"/>
          <w:b/>
          <w:sz w:val="21"/>
          <w:szCs w:val="21"/>
        </w:rPr>
        <w:t xml:space="preserve"> Thousand</w:t>
      </w:r>
      <w:r w:rsidR="00BD504A">
        <w:rPr>
          <w:rFonts w:ascii="Avenir Next LT Pro" w:hAnsi="Avenir Next LT Pro"/>
          <w:b/>
          <w:sz w:val="21"/>
          <w:szCs w:val="21"/>
        </w:rPr>
        <w:t xml:space="preserve"> </w:t>
      </w:r>
    </w:p>
    <w:p w14:paraId="495C052E" w14:textId="5709EDEB" w:rsidR="00E42A68" w:rsidRPr="00BD504A" w:rsidRDefault="00BD504A" w:rsidP="00BD504A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  <w:r>
        <w:rPr>
          <w:rFonts w:ascii="Avenir Next LT Pro" w:hAnsi="Avenir Next LT Pro"/>
          <w:b/>
          <w:sz w:val="21"/>
          <w:szCs w:val="21"/>
        </w:rPr>
        <w:t xml:space="preserve">Five Hundred Fifty-Seven </w:t>
      </w:r>
      <w:r w:rsidR="00FB205B" w:rsidRPr="00BD504A">
        <w:rPr>
          <w:rFonts w:ascii="Avenir Next LT Pro" w:hAnsi="Avenir Next LT Pro"/>
          <w:b/>
          <w:sz w:val="21"/>
          <w:szCs w:val="21"/>
        </w:rPr>
        <w:t>Pesos</w:t>
      </w:r>
      <w:r>
        <w:rPr>
          <w:rFonts w:ascii="Avenir Next LT Pro" w:hAnsi="Avenir Next LT Pro"/>
          <w:b/>
          <w:sz w:val="21"/>
          <w:szCs w:val="21"/>
        </w:rPr>
        <w:t xml:space="preserve"> &amp; 80/100</w:t>
      </w:r>
      <w:r w:rsidR="00FB205B" w:rsidRPr="00BD504A">
        <w:rPr>
          <w:rFonts w:ascii="Avenir Next LT Pro" w:hAnsi="Avenir Next LT Pro"/>
          <w:b/>
          <w:sz w:val="21"/>
          <w:szCs w:val="21"/>
        </w:rPr>
        <w:t xml:space="preserve"> (</w:t>
      </w:r>
      <w:r w:rsidR="00FB205B" w:rsidRPr="00BD504A">
        <w:rPr>
          <w:rFonts w:ascii="Arial" w:hAnsi="Arial" w:cs="Arial"/>
          <w:b/>
          <w:sz w:val="21"/>
          <w:szCs w:val="21"/>
        </w:rPr>
        <w:t>₱</w:t>
      </w:r>
      <w:r w:rsidRPr="00BD504A">
        <w:rPr>
          <w:rFonts w:ascii="Avenir Next LT Pro" w:hAnsi="Avenir Next LT Pro" w:cs="Arial"/>
          <w:b/>
          <w:sz w:val="21"/>
          <w:szCs w:val="21"/>
        </w:rPr>
        <w:t xml:space="preserve"> 8,355,557.80</w:t>
      </w:r>
      <w:r w:rsidR="00FB205B" w:rsidRPr="00BD504A">
        <w:rPr>
          <w:rFonts w:ascii="Avenir Next LT Pro" w:hAnsi="Avenir Next LT Pro"/>
          <w:b/>
          <w:sz w:val="21"/>
          <w:szCs w:val="21"/>
        </w:rPr>
        <w:t>)</w:t>
      </w:r>
      <w:r w:rsidR="00D22380" w:rsidRPr="00BD504A">
        <w:rPr>
          <w:rFonts w:ascii="Avenir Next LT Pro" w:hAnsi="Avenir Next LT Pro"/>
          <w:b/>
          <w:sz w:val="21"/>
          <w:szCs w:val="21"/>
        </w:rPr>
        <w:t>’</w:t>
      </w:r>
    </w:p>
    <w:p w14:paraId="00000017" w14:textId="12EE120D" w:rsidR="00080287" w:rsidRPr="00BD504A" w:rsidRDefault="00080287" w:rsidP="000F70FD">
      <w:pPr>
        <w:spacing w:after="0"/>
        <w:jc w:val="center"/>
        <w:rPr>
          <w:rFonts w:ascii="Avenir Next LT Pro" w:hAnsi="Avenir Next LT Pro"/>
          <w:b/>
          <w:sz w:val="21"/>
          <w:szCs w:val="21"/>
        </w:rPr>
      </w:pPr>
    </w:p>
    <w:bookmarkEnd w:id="1"/>
    <w:p w14:paraId="074AC093" w14:textId="252888D1" w:rsidR="006C62C7" w:rsidRPr="00BD504A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b/>
          <w:bCs/>
          <w:sz w:val="21"/>
          <w:szCs w:val="21"/>
        </w:rPr>
        <w:t>WHEREAS,</w:t>
      </w:r>
      <w:r w:rsidRPr="00BD504A">
        <w:rPr>
          <w:rFonts w:ascii="Avenir Next LT Pro" w:hAnsi="Avenir Next LT Pro"/>
          <w:sz w:val="21"/>
          <w:szCs w:val="21"/>
        </w:rPr>
        <w:t xml:space="preserve"> the </w:t>
      </w:r>
      <w:r w:rsidR="00CA365A" w:rsidRPr="00BD504A">
        <w:rPr>
          <w:rFonts w:ascii="Avenir Next LT Pro" w:hAnsi="Avenir Next LT Pro"/>
          <w:sz w:val="21"/>
          <w:szCs w:val="21"/>
        </w:rPr>
        <w:t xml:space="preserve">Republic Act (RA) No.10067 also known as the </w:t>
      </w:r>
      <w:r w:rsidRPr="00BD504A">
        <w:rPr>
          <w:rFonts w:ascii="Avenir Next LT Pro" w:hAnsi="Avenir Next LT Pro"/>
          <w:sz w:val="21"/>
          <w:szCs w:val="21"/>
        </w:rPr>
        <w:t>Tubbataha Reefs Natural Park Act of 2009, aims to ensure the protection of the globally significant economic and other values of the Tubbataha Reefs;</w:t>
      </w:r>
      <w:r w:rsidRPr="00BD504A">
        <w:rPr>
          <w:rFonts w:ascii="Avenir Next LT Pro" w:hAnsi="Avenir Next LT Pro"/>
          <w:sz w:val="21"/>
          <w:szCs w:val="21"/>
        </w:rPr>
        <w:tab/>
      </w:r>
    </w:p>
    <w:p w14:paraId="59CA884B" w14:textId="77777777" w:rsidR="006C62C7" w:rsidRPr="00BD504A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49DB7B41" w14:textId="70E0B2B1" w:rsidR="006C62C7" w:rsidRPr="00BD504A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b/>
          <w:bCs/>
          <w:sz w:val="21"/>
          <w:szCs w:val="21"/>
        </w:rPr>
        <w:t>WHEREAS,</w:t>
      </w:r>
      <w:r w:rsidRPr="00BD504A">
        <w:rPr>
          <w:rFonts w:ascii="Avenir Next LT Pro" w:hAnsi="Avenir Next LT Pro"/>
          <w:sz w:val="21"/>
          <w:szCs w:val="21"/>
        </w:rPr>
        <w:t xml:space="preserve"> the Tubbataha Protected Area Management Board (TPAMB) was established pursuant to Section</w:t>
      </w:r>
      <w:r w:rsidR="004B3AC9" w:rsidRPr="00BD504A">
        <w:rPr>
          <w:rFonts w:ascii="Avenir Next LT Pro" w:hAnsi="Avenir Next LT Pro"/>
          <w:sz w:val="21"/>
          <w:szCs w:val="21"/>
        </w:rPr>
        <w:t xml:space="preserve"> </w:t>
      </w:r>
      <w:r w:rsidRPr="00BD504A">
        <w:rPr>
          <w:rFonts w:ascii="Avenir Next LT Pro" w:hAnsi="Avenir Next LT Pro"/>
          <w:sz w:val="21"/>
          <w:szCs w:val="21"/>
        </w:rPr>
        <w:t xml:space="preserve">10 of RA No. 10067 </w:t>
      </w:r>
      <w:r w:rsidR="00CC22E5" w:rsidRPr="00BD504A">
        <w:rPr>
          <w:rFonts w:ascii="Avenir Next LT Pro" w:hAnsi="Avenir Next LT Pro"/>
          <w:sz w:val="21"/>
          <w:szCs w:val="21"/>
        </w:rPr>
        <w:t>as</w:t>
      </w:r>
      <w:r w:rsidRPr="00BD504A">
        <w:rPr>
          <w:rFonts w:ascii="Avenir Next LT Pro" w:hAnsi="Avenir Next LT Pro"/>
          <w:sz w:val="21"/>
          <w:szCs w:val="21"/>
        </w:rPr>
        <w:t xml:space="preserve"> the sole policy making and permit-granting body for the Tubbataha Reefs;</w:t>
      </w:r>
    </w:p>
    <w:p w14:paraId="0AD92780" w14:textId="77777777" w:rsidR="006C62C7" w:rsidRPr="00BD504A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04144B40" w14:textId="5931A956" w:rsidR="006C62C7" w:rsidRPr="00BD504A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b/>
          <w:bCs/>
          <w:sz w:val="21"/>
          <w:szCs w:val="21"/>
        </w:rPr>
        <w:t>WHEREAS,</w:t>
      </w:r>
      <w:r w:rsidRPr="00BD504A">
        <w:rPr>
          <w:rFonts w:ascii="Avenir Next LT Pro" w:hAnsi="Avenir Next LT Pro"/>
          <w:sz w:val="21"/>
          <w:szCs w:val="21"/>
        </w:rPr>
        <w:t xml:space="preserve"> Section 1</w:t>
      </w:r>
      <w:r w:rsidR="00D22380" w:rsidRPr="00BD504A">
        <w:rPr>
          <w:rFonts w:ascii="Avenir Next LT Pro" w:hAnsi="Avenir Next LT Pro"/>
          <w:sz w:val="21"/>
          <w:szCs w:val="21"/>
        </w:rPr>
        <w:t>3</w:t>
      </w:r>
      <w:r w:rsidRPr="00BD504A">
        <w:rPr>
          <w:rFonts w:ascii="Avenir Next LT Pro" w:hAnsi="Avenir Next LT Pro"/>
          <w:sz w:val="21"/>
          <w:szCs w:val="21"/>
        </w:rPr>
        <w:t xml:space="preserve"> (</w:t>
      </w:r>
      <w:r w:rsidR="00482C12" w:rsidRPr="00BD504A">
        <w:rPr>
          <w:rFonts w:ascii="Avenir Next LT Pro" w:hAnsi="Avenir Next LT Pro"/>
          <w:sz w:val="21"/>
          <w:szCs w:val="21"/>
        </w:rPr>
        <w:t>b</w:t>
      </w:r>
      <w:r w:rsidRPr="00BD504A">
        <w:rPr>
          <w:rFonts w:ascii="Avenir Next LT Pro" w:hAnsi="Avenir Next LT Pro"/>
          <w:sz w:val="21"/>
          <w:szCs w:val="21"/>
        </w:rPr>
        <w:t xml:space="preserve">) of R.A. 10067 </w:t>
      </w:r>
      <w:r w:rsidR="00481616" w:rsidRPr="00BD504A">
        <w:rPr>
          <w:rFonts w:ascii="Avenir Next LT Pro" w:hAnsi="Avenir Next LT Pro"/>
          <w:sz w:val="21"/>
          <w:szCs w:val="21"/>
        </w:rPr>
        <w:t>instructs</w:t>
      </w:r>
      <w:r w:rsidRPr="00BD504A">
        <w:rPr>
          <w:rFonts w:ascii="Avenir Next LT Pro" w:hAnsi="Avenir Next LT Pro"/>
          <w:sz w:val="21"/>
          <w:szCs w:val="21"/>
        </w:rPr>
        <w:t xml:space="preserve"> the TPAMB to </w:t>
      </w:r>
      <w:r w:rsidR="00482C12" w:rsidRPr="00BD504A">
        <w:rPr>
          <w:rFonts w:ascii="Avenir Next LT Pro" w:hAnsi="Avenir Next LT Pro"/>
          <w:sz w:val="21"/>
          <w:szCs w:val="21"/>
        </w:rPr>
        <w:t>‘[a]</w:t>
      </w:r>
      <w:proofErr w:type="spellStart"/>
      <w:r w:rsidR="00482C12" w:rsidRPr="00BD504A">
        <w:rPr>
          <w:rFonts w:ascii="Avenir Next LT Pro" w:hAnsi="Avenir Next LT Pro"/>
          <w:sz w:val="21"/>
          <w:szCs w:val="21"/>
        </w:rPr>
        <w:t>pprove</w:t>
      </w:r>
      <w:proofErr w:type="spellEnd"/>
      <w:r w:rsidR="00482C12" w:rsidRPr="00BD504A">
        <w:rPr>
          <w:rFonts w:ascii="Avenir Next LT Pro" w:hAnsi="Avenir Next LT Pro"/>
          <w:sz w:val="21"/>
          <w:szCs w:val="21"/>
        </w:rPr>
        <w:t xml:space="preserve"> budget allocations, proposals, work plans … for the management of the </w:t>
      </w:r>
      <w:r w:rsidR="00ED261D" w:rsidRPr="00BD504A">
        <w:rPr>
          <w:rFonts w:ascii="Avenir Next LT Pro" w:hAnsi="Avenir Next LT Pro"/>
          <w:sz w:val="21"/>
          <w:szCs w:val="21"/>
        </w:rPr>
        <w:t>TRNP</w:t>
      </w:r>
      <w:r w:rsidR="00482C12" w:rsidRPr="00BD504A">
        <w:rPr>
          <w:rFonts w:ascii="Avenir Next LT Pro" w:hAnsi="Avenir Next LT Pro"/>
          <w:sz w:val="21"/>
          <w:szCs w:val="21"/>
        </w:rPr>
        <w:t xml:space="preserve"> in accordance with the management plan’</w:t>
      </w:r>
      <w:r w:rsidR="00870D9D" w:rsidRPr="00BD504A">
        <w:rPr>
          <w:rFonts w:ascii="Avenir Next LT Pro" w:hAnsi="Avenir Next LT Pro"/>
          <w:sz w:val="21"/>
          <w:szCs w:val="21"/>
        </w:rPr>
        <w:t>;</w:t>
      </w:r>
    </w:p>
    <w:p w14:paraId="164D48D8" w14:textId="77777777" w:rsidR="006C62C7" w:rsidRPr="00BD504A" w:rsidRDefault="006C62C7" w:rsidP="006C62C7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155C9C22" w14:textId="34804382" w:rsidR="005843FD" w:rsidRPr="00BD504A" w:rsidRDefault="006C62C7" w:rsidP="00D22380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bookmarkStart w:id="2" w:name="_Hlk33695844"/>
      <w:r w:rsidRPr="00BD504A">
        <w:rPr>
          <w:rFonts w:ascii="Avenir Next LT Pro" w:hAnsi="Avenir Next LT Pro"/>
          <w:b/>
          <w:bCs/>
          <w:sz w:val="21"/>
          <w:szCs w:val="21"/>
        </w:rPr>
        <w:t>WHEREAS,</w:t>
      </w:r>
      <w:r w:rsidR="00296CC4" w:rsidRPr="00BD504A">
        <w:rPr>
          <w:rFonts w:ascii="Avenir Next LT Pro" w:hAnsi="Avenir Next LT Pro"/>
          <w:b/>
          <w:bCs/>
          <w:sz w:val="21"/>
          <w:szCs w:val="21"/>
        </w:rPr>
        <w:t xml:space="preserve"> </w:t>
      </w:r>
      <w:r w:rsidR="00296CC4" w:rsidRPr="00BD504A">
        <w:rPr>
          <w:rFonts w:ascii="Avenir Next LT Pro" w:hAnsi="Avenir Next LT Pro"/>
          <w:sz w:val="21"/>
          <w:szCs w:val="21"/>
        </w:rPr>
        <w:t>on 2</w:t>
      </w:r>
      <w:r w:rsidR="00BD504A">
        <w:rPr>
          <w:rFonts w:ascii="Avenir Next LT Pro" w:hAnsi="Avenir Next LT Pro"/>
          <w:sz w:val="21"/>
          <w:szCs w:val="21"/>
        </w:rPr>
        <w:t>7</w:t>
      </w:r>
      <w:r w:rsidR="00296CC4" w:rsidRPr="00BD504A">
        <w:rPr>
          <w:rFonts w:ascii="Avenir Next LT Pro" w:hAnsi="Avenir Next LT Pro"/>
          <w:sz w:val="21"/>
          <w:szCs w:val="21"/>
        </w:rPr>
        <w:t xml:space="preserve"> November 20</w:t>
      </w:r>
      <w:r w:rsidR="00BD504A">
        <w:rPr>
          <w:rFonts w:ascii="Avenir Next LT Pro" w:hAnsi="Avenir Next LT Pro"/>
          <w:sz w:val="21"/>
          <w:szCs w:val="21"/>
        </w:rPr>
        <w:t>20</w:t>
      </w:r>
      <w:r w:rsidR="00296CC4" w:rsidRPr="00BD504A">
        <w:rPr>
          <w:rFonts w:ascii="Avenir Next LT Pro" w:hAnsi="Avenir Next LT Pro"/>
          <w:sz w:val="21"/>
          <w:szCs w:val="21"/>
        </w:rPr>
        <w:t>, the TPAMB approved the 202</w:t>
      </w:r>
      <w:r w:rsidR="00BD504A">
        <w:rPr>
          <w:rFonts w:ascii="Avenir Next LT Pro" w:hAnsi="Avenir Next LT Pro"/>
          <w:sz w:val="21"/>
          <w:szCs w:val="21"/>
        </w:rPr>
        <w:t>1</w:t>
      </w:r>
      <w:r w:rsidR="00296CC4" w:rsidRPr="00BD504A">
        <w:rPr>
          <w:rFonts w:ascii="Avenir Next LT Pro" w:hAnsi="Avenir Next LT Pro"/>
          <w:sz w:val="21"/>
          <w:szCs w:val="21"/>
        </w:rPr>
        <w:t xml:space="preserve"> TMO Annual Work and Financial Plan </w:t>
      </w:r>
      <w:r w:rsidR="00BD504A" w:rsidRPr="00BD504A">
        <w:rPr>
          <w:rFonts w:ascii="Avenir Next LT Pro" w:hAnsi="Avenir Next LT Pro"/>
          <w:sz w:val="21"/>
          <w:szCs w:val="21"/>
        </w:rPr>
        <w:t>and Annual Procurement Plan</w:t>
      </w:r>
      <w:r w:rsidR="00BD504A" w:rsidRPr="00BD504A">
        <w:rPr>
          <w:rFonts w:ascii="Avenir Next LT Pro" w:hAnsi="Avenir Next LT Pro"/>
          <w:sz w:val="21"/>
          <w:szCs w:val="21"/>
        </w:rPr>
        <w:t xml:space="preserve"> </w:t>
      </w:r>
      <w:r w:rsidR="00A35250" w:rsidRPr="00BD504A">
        <w:rPr>
          <w:rFonts w:ascii="Avenir Next LT Pro" w:hAnsi="Avenir Next LT Pro"/>
          <w:sz w:val="21"/>
          <w:szCs w:val="21"/>
        </w:rPr>
        <w:t xml:space="preserve">amounting to </w:t>
      </w:r>
      <w:r w:rsidR="00BD504A">
        <w:rPr>
          <w:rFonts w:ascii="Avenir Next LT Pro" w:hAnsi="Avenir Next LT Pro"/>
          <w:sz w:val="21"/>
          <w:szCs w:val="21"/>
        </w:rPr>
        <w:t>Ten</w:t>
      </w:r>
      <w:r w:rsidR="00A35250" w:rsidRPr="00BD504A">
        <w:rPr>
          <w:rFonts w:ascii="Avenir Next LT Pro" w:hAnsi="Avenir Next LT Pro"/>
          <w:sz w:val="21"/>
          <w:szCs w:val="21"/>
        </w:rPr>
        <w:t xml:space="preserve"> Million Sixty-</w:t>
      </w:r>
      <w:r w:rsidR="00BD504A">
        <w:rPr>
          <w:rFonts w:ascii="Avenir Next LT Pro" w:hAnsi="Avenir Next LT Pro"/>
          <w:sz w:val="21"/>
          <w:szCs w:val="21"/>
        </w:rPr>
        <w:t>Four</w:t>
      </w:r>
      <w:r w:rsidR="00A35250" w:rsidRPr="00BD504A">
        <w:rPr>
          <w:rFonts w:ascii="Avenir Next LT Pro" w:hAnsi="Avenir Next LT Pro"/>
          <w:sz w:val="21"/>
          <w:szCs w:val="21"/>
        </w:rPr>
        <w:t xml:space="preserve"> Thousand </w:t>
      </w:r>
      <w:r w:rsidR="00BD504A">
        <w:rPr>
          <w:rFonts w:ascii="Avenir Next LT Pro" w:hAnsi="Avenir Next LT Pro"/>
          <w:sz w:val="21"/>
          <w:szCs w:val="21"/>
        </w:rPr>
        <w:t>Thirty-Six</w:t>
      </w:r>
      <w:r w:rsidR="00A35250" w:rsidRPr="00BD504A">
        <w:rPr>
          <w:rFonts w:ascii="Avenir Next LT Pro" w:hAnsi="Avenir Next LT Pro"/>
          <w:sz w:val="21"/>
          <w:szCs w:val="21"/>
        </w:rPr>
        <w:t xml:space="preserve"> Pesos </w:t>
      </w:r>
      <w:r w:rsidR="00BD504A">
        <w:rPr>
          <w:rFonts w:ascii="Avenir Next LT Pro" w:hAnsi="Avenir Next LT Pro"/>
          <w:sz w:val="21"/>
          <w:szCs w:val="21"/>
        </w:rPr>
        <w:t xml:space="preserve">&amp; 25/100 </w:t>
      </w:r>
      <w:r w:rsidR="00A35250" w:rsidRPr="00BD504A">
        <w:rPr>
          <w:rFonts w:ascii="Avenir Next LT Pro" w:hAnsi="Avenir Next LT Pro"/>
          <w:sz w:val="21"/>
          <w:szCs w:val="21"/>
        </w:rPr>
        <w:t>(</w:t>
      </w:r>
      <w:r w:rsidR="00A7479D" w:rsidRPr="00BD504A">
        <w:rPr>
          <w:rFonts w:ascii="Arial" w:hAnsi="Arial" w:cs="Arial"/>
          <w:sz w:val="21"/>
          <w:szCs w:val="21"/>
        </w:rPr>
        <w:t>₱</w:t>
      </w:r>
      <w:r w:rsidR="00BD504A" w:rsidRPr="00BD504A">
        <w:rPr>
          <w:rFonts w:ascii="Avenir Next LT Pro" w:hAnsi="Avenir Next LT Pro"/>
          <w:sz w:val="21"/>
          <w:szCs w:val="21"/>
        </w:rPr>
        <w:t>10,064,036.25</w:t>
      </w:r>
      <w:r w:rsidR="00A35250" w:rsidRPr="00BD504A">
        <w:rPr>
          <w:rFonts w:ascii="Avenir Next LT Pro" w:hAnsi="Avenir Next LT Pro"/>
          <w:sz w:val="21"/>
          <w:szCs w:val="21"/>
        </w:rPr>
        <w:t>)</w:t>
      </w:r>
      <w:r w:rsidR="00DE5087" w:rsidRPr="00BD504A">
        <w:rPr>
          <w:rFonts w:ascii="Avenir Next LT Pro" w:hAnsi="Avenir Next LT Pro"/>
          <w:sz w:val="21"/>
          <w:szCs w:val="21"/>
        </w:rPr>
        <w:t>;</w:t>
      </w:r>
    </w:p>
    <w:p w14:paraId="1772426C" w14:textId="156AEE3F" w:rsidR="00A35250" w:rsidRPr="00BD504A" w:rsidRDefault="00A35250" w:rsidP="00D22380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4242A587" w14:textId="2D9F9538" w:rsidR="00A35250" w:rsidRPr="00BD504A" w:rsidRDefault="00A35250" w:rsidP="00BD504A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b/>
          <w:bCs/>
          <w:sz w:val="21"/>
          <w:szCs w:val="21"/>
        </w:rPr>
        <w:t xml:space="preserve">WHEREAS, </w:t>
      </w:r>
      <w:r w:rsidR="00A7479D" w:rsidRPr="00BD504A">
        <w:rPr>
          <w:rFonts w:ascii="Avenir Next LT Pro" w:hAnsi="Avenir Next LT Pro"/>
          <w:sz w:val="21"/>
          <w:szCs w:val="21"/>
        </w:rPr>
        <w:t xml:space="preserve">TMO is requesting for a revision of the plan and </w:t>
      </w:r>
      <w:r w:rsidR="00BD504A">
        <w:rPr>
          <w:rFonts w:ascii="Avenir Next LT Pro" w:hAnsi="Avenir Next LT Pro"/>
          <w:sz w:val="21"/>
          <w:szCs w:val="21"/>
        </w:rPr>
        <w:t xml:space="preserve">a </w:t>
      </w:r>
      <w:r w:rsidR="00A7479D" w:rsidRPr="00BD504A">
        <w:rPr>
          <w:rFonts w:ascii="Avenir Next LT Pro" w:hAnsi="Avenir Next LT Pro"/>
          <w:sz w:val="21"/>
          <w:szCs w:val="21"/>
        </w:rPr>
        <w:t>reduction of its budget to</w:t>
      </w:r>
      <w:r w:rsidR="00BD504A" w:rsidRPr="00BD504A">
        <w:t xml:space="preserve"> </w:t>
      </w:r>
      <w:r w:rsidR="00BD504A" w:rsidRPr="00BD504A">
        <w:rPr>
          <w:rFonts w:ascii="Avenir Next LT Pro" w:hAnsi="Avenir Next LT Pro"/>
          <w:sz w:val="21"/>
          <w:szCs w:val="21"/>
        </w:rPr>
        <w:t>Eight Million Three Hundred Fifty-Five Thousand Five Hundred Fifty-Seven Pesos &amp; 80/100 (</w:t>
      </w:r>
      <w:r w:rsidR="00BD504A" w:rsidRPr="00BD504A">
        <w:rPr>
          <w:rFonts w:ascii="Arial" w:hAnsi="Arial" w:cs="Arial"/>
          <w:sz w:val="21"/>
          <w:szCs w:val="21"/>
        </w:rPr>
        <w:t>₱</w:t>
      </w:r>
      <w:r w:rsidR="00BD504A" w:rsidRPr="00BD504A">
        <w:rPr>
          <w:rFonts w:ascii="Avenir Next LT Pro" w:hAnsi="Avenir Next LT Pro"/>
          <w:sz w:val="21"/>
          <w:szCs w:val="21"/>
        </w:rPr>
        <w:t xml:space="preserve"> 8,355,557.80)</w:t>
      </w:r>
      <w:r w:rsidR="00A7479D" w:rsidRPr="00BD504A">
        <w:rPr>
          <w:rFonts w:ascii="Avenir Next LT Pro" w:hAnsi="Avenir Next LT Pro"/>
          <w:sz w:val="21"/>
          <w:szCs w:val="21"/>
        </w:rPr>
        <w:t>;</w:t>
      </w:r>
    </w:p>
    <w:p w14:paraId="3DC923D9" w14:textId="77777777" w:rsidR="00DE5087" w:rsidRPr="00BD504A" w:rsidRDefault="00DE5087" w:rsidP="00D22380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203BC2CD" w14:textId="5ECE1B40" w:rsidR="002B62D0" w:rsidRPr="00BD504A" w:rsidRDefault="005843FD" w:rsidP="009C727F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b/>
          <w:bCs/>
          <w:sz w:val="21"/>
          <w:szCs w:val="21"/>
        </w:rPr>
        <w:t>WHEREAS,</w:t>
      </w:r>
      <w:r w:rsidR="00296CC4" w:rsidRPr="00BD504A">
        <w:rPr>
          <w:rFonts w:ascii="Avenir Next LT Pro" w:hAnsi="Avenir Next LT Pro"/>
          <w:b/>
          <w:bCs/>
          <w:sz w:val="21"/>
          <w:szCs w:val="21"/>
        </w:rPr>
        <w:t xml:space="preserve"> </w:t>
      </w:r>
      <w:r w:rsidR="00A7479D" w:rsidRPr="00BD504A">
        <w:rPr>
          <w:rFonts w:ascii="Avenir Next LT Pro" w:hAnsi="Avenir Next LT Pro"/>
          <w:sz w:val="21"/>
          <w:szCs w:val="21"/>
        </w:rPr>
        <w:t xml:space="preserve">the reduction of the budget </w:t>
      </w:r>
      <w:r w:rsidR="00BD504A">
        <w:rPr>
          <w:rFonts w:ascii="Avenir Next LT Pro" w:hAnsi="Avenir Next LT Pro"/>
          <w:sz w:val="21"/>
          <w:szCs w:val="21"/>
        </w:rPr>
        <w:t xml:space="preserve">by </w:t>
      </w:r>
      <w:r w:rsidR="00936DBC" w:rsidRPr="00936DBC">
        <w:rPr>
          <w:rFonts w:ascii="Arial" w:hAnsi="Arial" w:cs="Arial"/>
          <w:sz w:val="21"/>
          <w:szCs w:val="21"/>
        </w:rPr>
        <w:t>₱</w:t>
      </w:r>
      <w:r w:rsidR="00BD504A">
        <w:rPr>
          <w:rFonts w:ascii="Avenir Next LT Pro" w:hAnsi="Avenir Next LT Pro"/>
          <w:sz w:val="21"/>
          <w:szCs w:val="21"/>
        </w:rPr>
        <w:t>1.7</w:t>
      </w:r>
      <w:r w:rsidR="00936DBC">
        <w:rPr>
          <w:rFonts w:ascii="Avenir Next LT Pro" w:hAnsi="Avenir Next LT Pro"/>
          <w:sz w:val="21"/>
          <w:szCs w:val="21"/>
        </w:rPr>
        <w:t xml:space="preserve">M </w:t>
      </w:r>
      <w:r w:rsidR="004F03A9">
        <w:rPr>
          <w:rFonts w:ascii="Avenir Next LT Pro" w:hAnsi="Avenir Next LT Pro"/>
          <w:sz w:val="21"/>
          <w:szCs w:val="21"/>
        </w:rPr>
        <w:t>was because of</w:t>
      </w:r>
      <w:r w:rsidR="00A7479D" w:rsidRPr="00BD504A">
        <w:rPr>
          <w:rFonts w:ascii="Avenir Next LT Pro" w:hAnsi="Avenir Next LT Pro"/>
          <w:sz w:val="21"/>
          <w:szCs w:val="21"/>
        </w:rPr>
        <w:t>:</w:t>
      </w:r>
      <w:r w:rsidR="00296CC4" w:rsidRPr="00BD504A">
        <w:rPr>
          <w:rFonts w:ascii="Avenir Next LT Pro" w:hAnsi="Avenir Next LT Pro"/>
          <w:b/>
          <w:bCs/>
          <w:sz w:val="21"/>
          <w:szCs w:val="21"/>
        </w:rPr>
        <w:t xml:space="preserve"> </w:t>
      </w:r>
      <w:r w:rsidR="006711E2" w:rsidRPr="006711E2">
        <w:rPr>
          <w:rFonts w:ascii="Avenir Next LT Pro" w:hAnsi="Avenir Next LT Pro"/>
          <w:sz w:val="21"/>
          <w:szCs w:val="21"/>
        </w:rPr>
        <w:t>nonuse of</w:t>
      </w:r>
      <w:r w:rsidR="006711E2">
        <w:rPr>
          <w:rFonts w:ascii="Avenir Next LT Pro" w:hAnsi="Avenir Next LT Pro"/>
          <w:b/>
          <w:bCs/>
          <w:sz w:val="21"/>
          <w:szCs w:val="21"/>
        </w:rPr>
        <w:t xml:space="preserve"> </w:t>
      </w:r>
      <w:r w:rsidR="00A7479D" w:rsidRPr="00BD504A">
        <w:rPr>
          <w:rFonts w:ascii="Avenir Next LT Pro" w:hAnsi="Avenir Next LT Pro"/>
          <w:sz w:val="21"/>
          <w:szCs w:val="21"/>
        </w:rPr>
        <w:t xml:space="preserve">the </w:t>
      </w:r>
      <w:r w:rsidR="00440191" w:rsidRPr="00BD504A">
        <w:rPr>
          <w:rFonts w:ascii="Avenir Next LT Pro" w:hAnsi="Avenir Next LT Pro"/>
          <w:sz w:val="21"/>
          <w:szCs w:val="21"/>
        </w:rPr>
        <w:t xml:space="preserve">budget </w:t>
      </w:r>
      <w:r w:rsidR="00440191">
        <w:rPr>
          <w:rFonts w:ascii="Avenir Next LT Pro" w:hAnsi="Avenir Next LT Pro"/>
          <w:sz w:val="21"/>
          <w:szCs w:val="21"/>
        </w:rPr>
        <w:t>allocated as</w:t>
      </w:r>
      <w:r w:rsidR="00440191" w:rsidRPr="00BD504A">
        <w:rPr>
          <w:rFonts w:ascii="Avenir Next LT Pro" w:hAnsi="Avenir Next LT Pro"/>
          <w:sz w:val="21"/>
          <w:szCs w:val="21"/>
        </w:rPr>
        <w:t xml:space="preserve"> share of </w:t>
      </w:r>
      <w:proofErr w:type="spellStart"/>
      <w:r w:rsidR="00440191" w:rsidRPr="00BD504A">
        <w:rPr>
          <w:rFonts w:ascii="Avenir Next LT Pro" w:hAnsi="Avenir Next LT Pro"/>
          <w:sz w:val="21"/>
          <w:szCs w:val="21"/>
        </w:rPr>
        <w:t>Cagayancillo</w:t>
      </w:r>
      <w:proofErr w:type="spellEnd"/>
      <w:r w:rsidR="00440191" w:rsidRPr="00BD504A">
        <w:rPr>
          <w:rFonts w:ascii="Avenir Next LT Pro" w:hAnsi="Avenir Next LT Pro"/>
          <w:sz w:val="21"/>
          <w:szCs w:val="21"/>
        </w:rPr>
        <w:t xml:space="preserve"> in tourism revenues; </w:t>
      </w:r>
      <w:r w:rsidR="006711E2">
        <w:rPr>
          <w:rFonts w:ascii="Avenir Next LT Pro" w:hAnsi="Avenir Next LT Pro"/>
          <w:sz w:val="21"/>
          <w:szCs w:val="21"/>
        </w:rPr>
        <w:t xml:space="preserve">nonuse of </w:t>
      </w:r>
      <w:r w:rsidR="00440191">
        <w:rPr>
          <w:rFonts w:ascii="Avenir Next LT Pro" w:hAnsi="Avenir Next LT Pro"/>
          <w:sz w:val="21"/>
          <w:szCs w:val="21"/>
        </w:rPr>
        <w:t xml:space="preserve">the </w:t>
      </w:r>
      <w:r w:rsidR="00A7479D" w:rsidRPr="00BD504A">
        <w:rPr>
          <w:rFonts w:ascii="Avenir Next LT Pro" w:hAnsi="Avenir Next LT Pro"/>
          <w:sz w:val="21"/>
          <w:szCs w:val="21"/>
        </w:rPr>
        <w:t xml:space="preserve">budget </w:t>
      </w:r>
      <w:r w:rsidR="00440191">
        <w:rPr>
          <w:rFonts w:ascii="Avenir Next LT Pro" w:hAnsi="Avenir Next LT Pro"/>
          <w:sz w:val="21"/>
          <w:szCs w:val="21"/>
        </w:rPr>
        <w:t xml:space="preserve">for </w:t>
      </w:r>
      <w:r w:rsidR="00936DBC">
        <w:rPr>
          <w:rFonts w:ascii="Avenir Next LT Pro" w:hAnsi="Avenir Next LT Pro"/>
          <w:sz w:val="21"/>
          <w:szCs w:val="21"/>
        </w:rPr>
        <w:t>meetings</w:t>
      </w:r>
      <w:r w:rsidR="00440191">
        <w:rPr>
          <w:rFonts w:ascii="Avenir Next LT Pro" w:hAnsi="Avenir Next LT Pro"/>
          <w:sz w:val="21"/>
          <w:szCs w:val="21"/>
        </w:rPr>
        <w:t>, trainings, field supplies and equipment, and travel</w:t>
      </w:r>
      <w:r w:rsidR="006711E2">
        <w:rPr>
          <w:rFonts w:ascii="Avenir Next LT Pro" w:hAnsi="Avenir Next LT Pro"/>
          <w:sz w:val="21"/>
          <w:szCs w:val="21"/>
        </w:rPr>
        <w:t>, which</w:t>
      </w:r>
      <w:r w:rsidR="00936DBC">
        <w:rPr>
          <w:rFonts w:ascii="Avenir Next LT Pro" w:hAnsi="Avenir Next LT Pro"/>
          <w:sz w:val="21"/>
          <w:szCs w:val="21"/>
        </w:rPr>
        <w:t xml:space="preserve"> were </w:t>
      </w:r>
      <w:r w:rsidR="00440191">
        <w:rPr>
          <w:rFonts w:ascii="Avenir Next LT Pro" w:hAnsi="Avenir Next LT Pro"/>
          <w:sz w:val="21"/>
          <w:szCs w:val="21"/>
        </w:rPr>
        <w:t xml:space="preserve">charged to donors; </w:t>
      </w:r>
    </w:p>
    <w:p w14:paraId="05D53EE2" w14:textId="77777777" w:rsidR="00DE5087" w:rsidRPr="00BD504A" w:rsidRDefault="00DE5087" w:rsidP="009C727F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664A5169" w14:textId="70945CD6" w:rsidR="00AB1978" w:rsidRDefault="006C62C7" w:rsidP="00ED261D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b/>
          <w:bCs/>
          <w:sz w:val="21"/>
          <w:szCs w:val="21"/>
        </w:rPr>
        <w:t>NOW THEREFORE,</w:t>
      </w:r>
      <w:r w:rsidR="00857581" w:rsidRPr="00BD504A">
        <w:rPr>
          <w:rFonts w:ascii="Avenir Next LT Pro" w:hAnsi="Avenir Next LT Pro"/>
          <w:b/>
          <w:bCs/>
          <w:sz w:val="21"/>
          <w:szCs w:val="21"/>
        </w:rPr>
        <w:t xml:space="preserve"> </w:t>
      </w:r>
      <w:r w:rsidR="00857581" w:rsidRPr="00BD504A">
        <w:rPr>
          <w:rFonts w:ascii="Avenir Next LT Pro" w:hAnsi="Avenir Next LT Pro"/>
          <w:sz w:val="21"/>
          <w:szCs w:val="21"/>
        </w:rPr>
        <w:t>be it resolved, as it is hereby resolved,</w:t>
      </w:r>
      <w:r w:rsidR="00857581" w:rsidRPr="00BD504A">
        <w:rPr>
          <w:sz w:val="21"/>
          <w:szCs w:val="21"/>
        </w:rPr>
        <w:t xml:space="preserve"> </w:t>
      </w:r>
      <w:r w:rsidR="00857581" w:rsidRPr="00BD504A">
        <w:rPr>
          <w:rFonts w:ascii="Avenir Next LT Pro" w:hAnsi="Avenir Next LT Pro" w:cs="Biome"/>
          <w:sz w:val="21"/>
          <w:szCs w:val="21"/>
        </w:rPr>
        <w:t>that the TPAMB</w:t>
      </w:r>
      <w:r w:rsidR="00857581" w:rsidRPr="00BD504A">
        <w:rPr>
          <w:sz w:val="21"/>
          <w:szCs w:val="21"/>
        </w:rPr>
        <w:t xml:space="preserve"> </w:t>
      </w:r>
      <w:r w:rsidR="00566B83" w:rsidRPr="00BD504A">
        <w:rPr>
          <w:rFonts w:ascii="Avenir Next LT Pro" w:hAnsi="Avenir Next LT Pro"/>
          <w:sz w:val="21"/>
          <w:szCs w:val="21"/>
        </w:rPr>
        <w:t>approves</w:t>
      </w:r>
      <w:r w:rsidR="006D3E88" w:rsidRPr="00BD504A">
        <w:rPr>
          <w:rFonts w:ascii="Avenir Next LT Pro" w:hAnsi="Avenir Next LT Pro"/>
          <w:sz w:val="21"/>
          <w:szCs w:val="21"/>
        </w:rPr>
        <w:t>,</w:t>
      </w:r>
      <w:r w:rsidR="000263F4" w:rsidRPr="00BD504A">
        <w:rPr>
          <w:rFonts w:ascii="Avenir Next LT Pro" w:hAnsi="Avenir Next LT Pro"/>
          <w:sz w:val="21"/>
          <w:szCs w:val="21"/>
        </w:rPr>
        <w:t xml:space="preserve"> as it is hereby </w:t>
      </w:r>
      <w:r w:rsidR="00566B83" w:rsidRPr="00BD504A">
        <w:rPr>
          <w:rFonts w:ascii="Avenir Next LT Pro" w:hAnsi="Avenir Next LT Pro"/>
          <w:sz w:val="21"/>
          <w:szCs w:val="21"/>
        </w:rPr>
        <w:t>approved</w:t>
      </w:r>
      <w:r w:rsidR="000263F4" w:rsidRPr="00BD504A">
        <w:rPr>
          <w:rFonts w:ascii="Avenir Next LT Pro" w:hAnsi="Avenir Next LT Pro"/>
          <w:sz w:val="21"/>
          <w:szCs w:val="21"/>
        </w:rPr>
        <w:t>,</w:t>
      </w:r>
      <w:r w:rsidR="006D3E88" w:rsidRPr="00BD504A">
        <w:rPr>
          <w:rFonts w:ascii="Avenir Next LT Pro" w:hAnsi="Avenir Next LT Pro"/>
          <w:sz w:val="21"/>
          <w:szCs w:val="21"/>
        </w:rPr>
        <w:t xml:space="preserve"> </w:t>
      </w:r>
      <w:r w:rsidR="00566B83" w:rsidRPr="00BD504A">
        <w:rPr>
          <w:rFonts w:ascii="Avenir Next LT Pro" w:hAnsi="Avenir Next LT Pro"/>
          <w:sz w:val="21"/>
          <w:szCs w:val="21"/>
        </w:rPr>
        <w:t>the</w:t>
      </w:r>
      <w:r w:rsidR="00ED261D" w:rsidRPr="00BD504A">
        <w:rPr>
          <w:rFonts w:ascii="Avenir Next LT Pro" w:hAnsi="Avenir Next LT Pro"/>
          <w:sz w:val="21"/>
          <w:szCs w:val="21"/>
        </w:rPr>
        <w:t xml:space="preserve"> revised 202</w:t>
      </w:r>
      <w:r w:rsidR="006711E2">
        <w:rPr>
          <w:rFonts w:ascii="Avenir Next LT Pro" w:hAnsi="Avenir Next LT Pro"/>
          <w:sz w:val="21"/>
          <w:szCs w:val="21"/>
        </w:rPr>
        <w:t>1</w:t>
      </w:r>
      <w:r w:rsidR="00ED261D" w:rsidRPr="00BD504A">
        <w:rPr>
          <w:rFonts w:ascii="Avenir Next LT Pro" w:hAnsi="Avenir Next LT Pro"/>
          <w:sz w:val="21"/>
          <w:szCs w:val="21"/>
        </w:rPr>
        <w:t xml:space="preserve"> TMO Work and Financial Plan and Annual Procurement Plan</w:t>
      </w:r>
      <w:r w:rsidR="00FB205B" w:rsidRPr="00BD504A">
        <w:rPr>
          <w:sz w:val="21"/>
          <w:szCs w:val="21"/>
        </w:rPr>
        <w:t xml:space="preserve"> </w:t>
      </w:r>
      <w:bookmarkStart w:id="3" w:name="_Hlk51931234"/>
      <w:r w:rsidR="00FB205B" w:rsidRPr="00BD504A">
        <w:rPr>
          <w:rFonts w:ascii="Avenir Next LT Pro" w:hAnsi="Avenir Next LT Pro"/>
          <w:sz w:val="21"/>
          <w:szCs w:val="21"/>
        </w:rPr>
        <w:t>amounting to</w:t>
      </w:r>
      <w:r w:rsidR="00FB205B" w:rsidRPr="00BD504A">
        <w:rPr>
          <w:sz w:val="21"/>
          <w:szCs w:val="21"/>
        </w:rPr>
        <w:t xml:space="preserve"> </w:t>
      </w:r>
      <w:bookmarkEnd w:id="3"/>
      <w:r w:rsidR="006711E2" w:rsidRPr="006711E2">
        <w:rPr>
          <w:rFonts w:ascii="Avenir Next LT Pro" w:hAnsi="Avenir Next LT Pro"/>
          <w:sz w:val="21"/>
          <w:szCs w:val="21"/>
        </w:rPr>
        <w:t>Eight Million Three Hundred Fifty-Five Thousand Five Hundred Fifty-Seven Pesos &amp; 80/100 (</w:t>
      </w:r>
      <w:r w:rsidR="006711E2" w:rsidRPr="006711E2">
        <w:rPr>
          <w:rFonts w:ascii="Arial" w:hAnsi="Arial" w:cs="Arial"/>
          <w:sz w:val="21"/>
          <w:szCs w:val="21"/>
        </w:rPr>
        <w:t>₱</w:t>
      </w:r>
      <w:r w:rsidR="006711E2" w:rsidRPr="006711E2">
        <w:rPr>
          <w:rFonts w:ascii="Avenir Next LT Pro" w:hAnsi="Avenir Next LT Pro"/>
          <w:sz w:val="21"/>
          <w:szCs w:val="21"/>
        </w:rPr>
        <w:t xml:space="preserve"> 8,355,557.80);</w:t>
      </w:r>
    </w:p>
    <w:p w14:paraId="06BA5FFA" w14:textId="77777777" w:rsidR="006711E2" w:rsidRPr="00BD504A" w:rsidRDefault="006711E2" w:rsidP="00ED261D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4E70F0B7" w14:textId="30C8857D" w:rsidR="00AB1978" w:rsidRPr="00BD504A" w:rsidRDefault="00AB1978" w:rsidP="00ED261D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b/>
          <w:bCs/>
          <w:sz w:val="21"/>
          <w:szCs w:val="21"/>
        </w:rPr>
        <w:t>RESOLVED FINALLY,</w:t>
      </w:r>
      <w:r w:rsidRPr="00BD504A">
        <w:rPr>
          <w:rFonts w:ascii="Avenir Next LT Pro" w:hAnsi="Avenir Next LT Pro"/>
          <w:sz w:val="21"/>
          <w:szCs w:val="21"/>
        </w:rPr>
        <w:t xml:space="preserve"> that a copy of the approved revised 202</w:t>
      </w:r>
      <w:r w:rsidR="006711E2">
        <w:rPr>
          <w:rFonts w:ascii="Avenir Next LT Pro" w:hAnsi="Avenir Next LT Pro"/>
          <w:sz w:val="21"/>
          <w:szCs w:val="21"/>
        </w:rPr>
        <w:t>1</w:t>
      </w:r>
      <w:r w:rsidRPr="00BD504A">
        <w:rPr>
          <w:rFonts w:ascii="Avenir Next LT Pro" w:hAnsi="Avenir Next LT Pro"/>
          <w:sz w:val="21"/>
          <w:szCs w:val="21"/>
        </w:rPr>
        <w:t xml:space="preserve"> TMO WFP and APP shall be an integral part of this Resolution.</w:t>
      </w:r>
    </w:p>
    <w:p w14:paraId="7AA2FE71" w14:textId="5A08200C" w:rsidR="00566B83" w:rsidRPr="00BD504A" w:rsidRDefault="00566B83" w:rsidP="000779F1">
      <w:pPr>
        <w:spacing w:after="0"/>
        <w:ind w:firstLine="567"/>
        <w:rPr>
          <w:rFonts w:ascii="Avenir Next LT Pro" w:hAnsi="Avenir Next LT Pro"/>
          <w:sz w:val="21"/>
          <w:szCs w:val="21"/>
        </w:rPr>
      </w:pPr>
    </w:p>
    <w:p w14:paraId="7DA68F0D" w14:textId="5D78A866" w:rsidR="005E3F11" w:rsidRPr="00BD504A" w:rsidRDefault="005E3F11" w:rsidP="005E3F11">
      <w:pPr>
        <w:spacing w:after="0"/>
        <w:ind w:firstLine="567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b/>
          <w:bCs/>
          <w:sz w:val="21"/>
          <w:szCs w:val="21"/>
        </w:rPr>
        <w:t>ADOPTED AND APPROVED</w:t>
      </w:r>
      <w:r w:rsidRPr="00BD504A">
        <w:rPr>
          <w:rFonts w:ascii="Avenir Next LT Pro" w:hAnsi="Avenir Next LT Pro"/>
          <w:sz w:val="21"/>
          <w:szCs w:val="21"/>
        </w:rPr>
        <w:t xml:space="preserve"> this </w:t>
      </w:r>
      <w:r w:rsidR="006711E2">
        <w:rPr>
          <w:rFonts w:ascii="Avenir Next LT Pro" w:hAnsi="Avenir Next LT Pro"/>
          <w:sz w:val="21"/>
          <w:szCs w:val="21"/>
        </w:rPr>
        <w:t>30</w:t>
      </w:r>
      <w:r w:rsidRPr="00BD504A">
        <w:rPr>
          <w:rFonts w:ascii="Avenir Next LT Pro" w:hAnsi="Avenir Next LT Pro"/>
          <w:sz w:val="21"/>
          <w:szCs w:val="21"/>
        </w:rPr>
        <w:t xml:space="preserve">th day of </w:t>
      </w:r>
      <w:r w:rsidR="006711E2">
        <w:rPr>
          <w:rFonts w:ascii="Avenir Next LT Pro" w:hAnsi="Avenir Next LT Pro"/>
          <w:sz w:val="21"/>
          <w:szCs w:val="21"/>
        </w:rPr>
        <w:t>July</w:t>
      </w:r>
      <w:r w:rsidR="00C63D30" w:rsidRPr="00BD504A">
        <w:rPr>
          <w:rFonts w:ascii="Avenir Next LT Pro" w:hAnsi="Avenir Next LT Pro"/>
          <w:sz w:val="21"/>
          <w:szCs w:val="21"/>
        </w:rPr>
        <w:t xml:space="preserve"> 202</w:t>
      </w:r>
      <w:r w:rsidR="006711E2">
        <w:rPr>
          <w:rFonts w:ascii="Avenir Next LT Pro" w:hAnsi="Avenir Next LT Pro"/>
          <w:sz w:val="21"/>
          <w:szCs w:val="21"/>
        </w:rPr>
        <w:t>1</w:t>
      </w:r>
      <w:r w:rsidRPr="00BD504A">
        <w:rPr>
          <w:rFonts w:ascii="Avenir Next LT Pro" w:hAnsi="Avenir Next LT Pro"/>
          <w:sz w:val="21"/>
          <w:szCs w:val="21"/>
        </w:rPr>
        <w:t xml:space="preserve"> at Puerto </w:t>
      </w:r>
      <w:proofErr w:type="spellStart"/>
      <w:r w:rsidRPr="00BD504A">
        <w:rPr>
          <w:rFonts w:ascii="Avenir Next LT Pro" w:hAnsi="Avenir Next LT Pro"/>
          <w:sz w:val="21"/>
          <w:szCs w:val="21"/>
        </w:rPr>
        <w:t>Princesa</w:t>
      </w:r>
      <w:proofErr w:type="spellEnd"/>
      <w:r w:rsidRPr="00BD504A">
        <w:rPr>
          <w:rFonts w:ascii="Avenir Next LT Pro" w:hAnsi="Avenir Next LT Pro"/>
          <w:sz w:val="21"/>
          <w:szCs w:val="21"/>
        </w:rPr>
        <w:t xml:space="preserve"> City.</w:t>
      </w:r>
    </w:p>
    <w:p w14:paraId="0000001C" w14:textId="78BB57DB" w:rsidR="00080287" w:rsidRPr="00BD504A" w:rsidRDefault="00F15B2B" w:rsidP="00C514DC">
      <w:pPr>
        <w:spacing w:after="0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sz w:val="21"/>
          <w:szCs w:val="21"/>
        </w:rPr>
        <w:t>---------------------------------------------------------------------------------------------------------------------------------</w:t>
      </w:r>
    </w:p>
    <w:p w14:paraId="21537502" w14:textId="77777777" w:rsidR="005A5B10" w:rsidRPr="00BD504A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sz w:val="21"/>
          <w:szCs w:val="21"/>
        </w:rPr>
        <w:t>I hereby certify to the correctness and accuracy of the above – quoted resolution.</w:t>
      </w:r>
    </w:p>
    <w:bookmarkEnd w:id="2"/>
    <w:p w14:paraId="19BC9CC7" w14:textId="77777777" w:rsidR="005A5B10" w:rsidRPr="00BD504A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</w:p>
    <w:p w14:paraId="73D749F8" w14:textId="77777777" w:rsidR="005A5B10" w:rsidRPr="00BD504A" w:rsidRDefault="005A5B10" w:rsidP="005A5B10">
      <w:pPr>
        <w:spacing w:after="0"/>
        <w:ind w:left="4320" w:firstLine="720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sz w:val="21"/>
          <w:szCs w:val="21"/>
        </w:rPr>
        <w:t>Prepared by:</w:t>
      </w:r>
    </w:p>
    <w:p w14:paraId="253D9A78" w14:textId="77777777" w:rsidR="005A5B10" w:rsidRPr="00BD504A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</w:p>
    <w:p w14:paraId="475BAC4F" w14:textId="77777777" w:rsidR="005A5B10" w:rsidRPr="00BD504A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</w:p>
    <w:p w14:paraId="22EE2DD0" w14:textId="59F60678" w:rsidR="005A5B10" w:rsidRPr="00BD504A" w:rsidRDefault="005A5B10" w:rsidP="005A5B10">
      <w:pPr>
        <w:spacing w:after="0"/>
        <w:rPr>
          <w:rFonts w:ascii="Avenir Next LT Pro" w:hAnsi="Avenir Next LT Pro"/>
          <w:b/>
          <w:bCs/>
          <w:sz w:val="21"/>
          <w:szCs w:val="21"/>
        </w:rPr>
      </w:pPr>
      <w:r w:rsidRPr="00BD504A">
        <w:rPr>
          <w:rFonts w:ascii="Avenir Next LT Pro" w:hAnsi="Avenir Next LT Pro"/>
          <w:sz w:val="21"/>
          <w:szCs w:val="21"/>
        </w:rPr>
        <w:t xml:space="preserve">    </w:t>
      </w:r>
      <w:r w:rsidRPr="00BD504A">
        <w:rPr>
          <w:rFonts w:ascii="Avenir Next LT Pro" w:hAnsi="Avenir Next LT Pro"/>
          <w:sz w:val="21"/>
          <w:szCs w:val="21"/>
        </w:rPr>
        <w:tab/>
      </w:r>
      <w:r w:rsidRPr="00BD504A">
        <w:rPr>
          <w:rFonts w:ascii="Avenir Next LT Pro" w:hAnsi="Avenir Next LT Pro"/>
          <w:sz w:val="21"/>
          <w:szCs w:val="21"/>
        </w:rPr>
        <w:tab/>
      </w:r>
      <w:r w:rsidRPr="00BD504A">
        <w:rPr>
          <w:rFonts w:ascii="Avenir Next LT Pro" w:hAnsi="Avenir Next LT Pro"/>
          <w:sz w:val="21"/>
          <w:szCs w:val="21"/>
        </w:rPr>
        <w:tab/>
      </w:r>
      <w:r w:rsidRPr="00BD504A">
        <w:rPr>
          <w:rFonts w:ascii="Avenir Next LT Pro" w:hAnsi="Avenir Next LT Pro"/>
          <w:sz w:val="21"/>
          <w:szCs w:val="21"/>
        </w:rPr>
        <w:tab/>
      </w:r>
      <w:r w:rsidRPr="00BD504A">
        <w:rPr>
          <w:rFonts w:ascii="Avenir Next LT Pro" w:hAnsi="Avenir Next LT Pro"/>
          <w:sz w:val="21"/>
          <w:szCs w:val="21"/>
        </w:rPr>
        <w:tab/>
      </w:r>
      <w:r w:rsidRPr="00BD504A">
        <w:rPr>
          <w:rFonts w:ascii="Avenir Next LT Pro" w:hAnsi="Avenir Next LT Pro"/>
          <w:sz w:val="21"/>
          <w:szCs w:val="21"/>
        </w:rPr>
        <w:tab/>
      </w:r>
      <w:r w:rsidRPr="00BD504A">
        <w:rPr>
          <w:rFonts w:ascii="Avenir Next LT Pro" w:hAnsi="Avenir Next LT Pro"/>
          <w:sz w:val="21"/>
          <w:szCs w:val="21"/>
        </w:rPr>
        <w:tab/>
        <w:t xml:space="preserve"> </w:t>
      </w:r>
      <w:r w:rsidRPr="00BD504A">
        <w:rPr>
          <w:rFonts w:ascii="Avenir Next LT Pro" w:hAnsi="Avenir Next LT Pro"/>
          <w:b/>
          <w:bCs/>
          <w:sz w:val="21"/>
          <w:szCs w:val="21"/>
        </w:rPr>
        <w:t>ANGELIQUE M. SONGCO</w:t>
      </w:r>
    </w:p>
    <w:p w14:paraId="2660599C" w14:textId="511513CF" w:rsidR="005A5B10" w:rsidRPr="00BD504A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sz w:val="21"/>
          <w:szCs w:val="21"/>
        </w:rPr>
        <w:t xml:space="preserve">                </w:t>
      </w:r>
      <w:r w:rsidRPr="00BD504A">
        <w:rPr>
          <w:rFonts w:ascii="Avenir Next LT Pro" w:hAnsi="Avenir Next LT Pro"/>
          <w:sz w:val="21"/>
          <w:szCs w:val="21"/>
        </w:rPr>
        <w:tab/>
      </w:r>
      <w:r w:rsidRPr="00BD504A">
        <w:rPr>
          <w:rFonts w:ascii="Avenir Next LT Pro" w:hAnsi="Avenir Next LT Pro"/>
          <w:sz w:val="21"/>
          <w:szCs w:val="21"/>
        </w:rPr>
        <w:tab/>
      </w:r>
      <w:r w:rsidRPr="00BD504A">
        <w:rPr>
          <w:rFonts w:ascii="Avenir Next LT Pro" w:hAnsi="Avenir Next LT Pro"/>
          <w:sz w:val="21"/>
          <w:szCs w:val="21"/>
        </w:rPr>
        <w:tab/>
      </w:r>
      <w:r w:rsidRPr="00BD504A">
        <w:rPr>
          <w:rFonts w:ascii="Avenir Next LT Pro" w:hAnsi="Avenir Next LT Pro"/>
          <w:sz w:val="21"/>
          <w:szCs w:val="21"/>
        </w:rPr>
        <w:tab/>
      </w:r>
      <w:r w:rsidRPr="00BD504A">
        <w:rPr>
          <w:rFonts w:ascii="Avenir Next LT Pro" w:hAnsi="Avenir Next LT Pro"/>
          <w:sz w:val="21"/>
          <w:szCs w:val="21"/>
        </w:rPr>
        <w:tab/>
        <w:t xml:space="preserve">                </w:t>
      </w:r>
      <w:r w:rsidR="00B549AB" w:rsidRPr="00BD504A">
        <w:rPr>
          <w:rFonts w:ascii="Avenir Next LT Pro" w:hAnsi="Avenir Next LT Pro"/>
          <w:sz w:val="21"/>
          <w:szCs w:val="21"/>
        </w:rPr>
        <w:tab/>
        <w:t xml:space="preserve">  </w:t>
      </w:r>
      <w:r w:rsidR="00857581" w:rsidRPr="00BD504A">
        <w:rPr>
          <w:rFonts w:ascii="Avenir Next LT Pro" w:hAnsi="Avenir Next LT Pro"/>
          <w:sz w:val="21"/>
          <w:szCs w:val="21"/>
        </w:rPr>
        <w:t xml:space="preserve"> </w:t>
      </w:r>
      <w:r w:rsidRPr="00BD504A">
        <w:rPr>
          <w:rFonts w:ascii="Avenir Next LT Pro" w:hAnsi="Avenir Next LT Pro"/>
          <w:sz w:val="21"/>
          <w:szCs w:val="21"/>
        </w:rPr>
        <w:t>Secretary</w:t>
      </w:r>
    </w:p>
    <w:p w14:paraId="595A6F5E" w14:textId="77777777" w:rsidR="005A5B10" w:rsidRPr="00BD504A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</w:p>
    <w:p w14:paraId="7D6F3DBD" w14:textId="75FBF7A8" w:rsidR="005A5B10" w:rsidRPr="00BD504A" w:rsidRDefault="005A5B10" w:rsidP="005A5B10">
      <w:pPr>
        <w:spacing w:after="0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sz w:val="21"/>
          <w:szCs w:val="21"/>
        </w:rPr>
        <w:lastRenderedPageBreak/>
        <w:t>Attested by:</w:t>
      </w:r>
    </w:p>
    <w:p w14:paraId="66F8B4D1" w14:textId="77777777" w:rsidR="00B549AB" w:rsidRPr="00BD504A" w:rsidRDefault="00B549AB" w:rsidP="005A5B10">
      <w:pPr>
        <w:spacing w:after="0"/>
        <w:rPr>
          <w:rFonts w:ascii="Avenir Next LT Pro" w:hAnsi="Avenir Next LT Pro"/>
          <w:sz w:val="21"/>
          <w:szCs w:val="21"/>
        </w:rPr>
      </w:pPr>
    </w:p>
    <w:p w14:paraId="4F6C56AD" w14:textId="43A47E03" w:rsidR="00857581" w:rsidRPr="00BD504A" w:rsidRDefault="00857581" w:rsidP="00857581">
      <w:pPr>
        <w:spacing w:after="0"/>
        <w:rPr>
          <w:rFonts w:ascii="Avenir Next LT Pro" w:hAnsi="Avenir Next LT Pro"/>
          <w:sz w:val="21"/>
          <w:szCs w:val="21"/>
        </w:rPr>
      </w:pPr>
      <w:r w:rsidRPr="00BD504A">
        <w:rPr>
          <w:rFonts w:ascii="Avenir Next LT Pro" w:hAnsi="Avenir Next LT Pro"/>
          <w:sz w:val="21"/>
          <w:szCs w:val="21"/>
        </w:rPr>
        <w:t xml:space="preserve">           Presiding Officer</w:t>
      </w:r>
    </w:p>
    <w:sectPr w:rsidR="00857581" w:rsidRPr="00BD504A" w:rsidSect="0073330C">
      <w:footerReference w:type="default" r:id="rId7"/>
      <w:pgSz w:w="12242" w:h="18722"/>
      <w:pgMar w:top="1440" w:right="1354" w:bottom="1440" w:left="1440" w:header="706" w:footer="70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8C731" w14:textId="77777777" w:rsidR="00C17695" w:rsidRDefault="00C17695" w:rsidP="00FE6BF7">
      <w:pPr>
        <w:spacing w:after="0" w:line="240" w:lineRule="auto"/>
      </w:pPr>
      <w:r>
        <w:separator/>
      </w:r>
    </w:p>
  </w:endnote>
  <w:endnote w:type="continuationSeparator" w:id="0">
    <w:p w14:paraId="2960056D" w14:textId="77777777" w:rsidR="00C17695" w:rsidRDefault="00C17695" w:rsidP="00FE6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rbel" w:hAnsi="Corbel"/>
        <w:i/>
        <w:iCs/>
        <w:sz w:val="16"/>
        <w:szCs w:val="16"/>
      </w:rPr>
      <w:id w:val="1825706947"/>
      <w:docPartObj>
        <w:docPartGallery w:val="Page Numbers (Bottom of Page)"/>
        <w:docPartUnique/>
      </w:docPartObj>
    </w:sdtPr>
    <w:sdtEndPr/>
    <w:sdtContent>
      <w:sdt>
        <w:sdtPr>
          <w:rPr>
            <w:rFonts w:ascii="Corbel" w:hAnsi="Corbel"/>
            <w:i/>
            <w:iCs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F0E382" w14:textId="651D1A3F" w:rsidR="00FE6BF7" w:rsidRPr="00FE6BF7" w:rsidRDefault="00FE6BF7" w:rsidP="00FE6BF7">
            <w:pPr>
              <w:pStyle w:val="Footer"/>
              <w:rPr>
                <w:rFonts w:ascii="Corbel" w:hAnsi="Corbel"/>
                <w:i/>
                <w:iCs/>
                <w:sz w:val="16"/>
                <w:szCs w:val="16"/>
              </w:rPr>
            </w:pPr>
            <w:r>
              <w:rPr>
                <w:rFonts w:ascii="Corbel" w:hAnsi="Corbel"/>
                <w:i/>
                <w:iCs/>
                <w:sz w:val="16"/>
                <w:szCs w:val="16"/>
              </w:rPr>
              <w:t xml:space="preserve">TPAMB Resolution </w:t>
            </w:r>
            <w:r w:rsidR="00C63D30">
              <w:rPr>
                <w:rFonts w:ascii="Corbel" w:hAnsi="Corbel"/>
                <w:i/>
                <w:iCs/>
                <w:sz w:val="16"/>
                <w:szCs w:val="16"/>
              </w:rPr>
              <w:t>2</w:t>
            </w:r>
            <w:r w:rsidR="00126956">
              <w:rPr>
                <w:rFonts w:ascii="Corbel" w:hAnsi="Corbel"/>
                <w:i/>
                <w:iCs/>
                <w:sz w:val="16"/>
                <w:szCs w:val="16"/>
              </w:rPr>
              <w:t>1-007</w:t>
            </w:r>
            <w:r>
              <w:rPr>
                <w:rFonts w:ascii="Corbel" w:hAnsi="Corbel"/>
                <w:i/>
                <w:iCs/>
                <w:sz w:val="16"/>
                <w:szCs w:val="16"/>
              </w:rPr>
              <w:tab/>
            </w:r>
            <w:r w:rsidR="00535B25">
              <w:rPr>
                <w:rFonts w:ascii="Corbel" w:hAnsi="Corbel"/>
                <w:i/>
                <w:iCs/>
                <w:sz w:val="16"/>
                <w:szCs w:val="16"/>
              </w:rPr>
              <w:tab/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t xml:space="preserve">Page </w: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begin"/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instrText xml:space="preserve"> PAGE </w:instrTex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separate"/>
            </w:r>
            <w:r w:rsidR="00B27407">
              <w:rPr>
                <w:rFonts w:ascii="Corbel" w:hAnsi="Corbel"/>
                <w:i/>
                <w:iCs/>
                <w:noProof/>
                <w:sz w:val="16"/>
                <w:szCs w:val="16"/>
              </w:rPr>
              <w:t>2</w: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end"/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t xml:space="preserve"> of </w: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begin"/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instrText xml:space="preserve"> NUMPAGES  </w:instrTex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separate"/>
            </w:r>
            <w:r w:rsidR="00B27407">
              <w:rPr>
                <w:rFonts w:ascii="Corbel" w:hAnsi="Corbel"/>
                <w:i/>
                <w:iCs/>
                <w:noProof/>
                <w:sz w:val="16"/>
                <w:szCs w:val="16"/>
              </w:rPr>
              <w:t>2</w:t>
            </w:r>
            <w:r w:rsidRPr="00FE6BF7">
              <w:rPr>
                <w:rFonts w:ascii="Corbel" w:hAnsi="Corbel"/>
                <w:i/>
                <w:iCs/>
                <w:sz w:val="16"/>
                <w:szCs w:val="16"/>
              </w:rPr>
              <w:fldChar w:fldCharType="end"/>
            </w:r>
          </w:p>
        </w:sdtContent>
      </w:sdt>
    </w:sdtContent>
  </w:sdt>
  <w:p w14:paraId="699DC937" w14:textId="77777777" w:rsidR="00FE6BF7" w:rsidRDefault="00FE6B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39E38" w14:textId="77777777" w:rsidR="00C17695" w:rsidRDefault="00C17695" w:rsidP="00FE6BF7">
      <w:pPr>
        <w:spacing w:after="0" w:line="240" w:lineRule="auto"/>
      </w:pPr>
      <w:r>
        <w:separator/>
      </w:r>
    </w:p>
  </w:footnote>
  <w:footnote w:type="continuationSeparator" w:id="0">
    <w:p w14:paraId="1DD8AED3" w14:textId="77777777" w:rsidR="00C17695" w:rsidRDefault="00C17695" w:rsidP="00FE6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D0771"/>
    <w:multiLevelType w:val="multilevel"/>
    <w:tmpl w:val="534D0771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F691C30"/>
    <w:multiLevelType w:val="hybridMultilevel"/>
    <w:tmpl w:val="94EA7DC8"/>
    <w:lvl w:ilvl="0" w:tplc="6D04CDFA">
      <w:start w:val="29"/>
      <w:numFmt w:val="bullet"/>
      <w:lvlText w:val="-"/>
      <w:lvlJc w:val="left"/>
      <w:pPr>
        <w:ind w:left="720" w:hanging="360"/>
      </w:pPr>
      <w:rPr>
        <w:rFonts w:ascii="Corbel" w:eastAsia="Calibri" w:hAnsi="Corbe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287"/>
    <w:rsid w:val="000025E7"/>
    <w:rsid w:val="0001436B"/>
    <w:rsid w:val="000263F4"/>
    <w:rsid w:val="00027A92"/>
    <w:rsid w:val="000350B7"/>
    <w:rsid w:val="000363D1"/>
    <w:rsid w:val="00057681"/>
    <w:rsid w:val="00074EF9"/>
    <w:rsid w:val="000779F1"/>
    <w:rsid w:val="00080287"/>
    <w:rsid w:val="000A2D45"/>
    <w:rsid w:val="000A5C79"/>
    <w:rsid w:val="000B29A9"/>
    <w:rsid w:val="000E3EEF"/>
    <w:rsid w:val="000F70FD"/>
    <w:rsid w:val="00106DDB"/>
    <w:rsid w:val="00110450"/>
    <w:rsid w:val="00114C40"/>
    <w:rsid w:val="00115340"/>
    <w:rsid w:val="00126956"/>
    <w:rsid w:val="00131EFE"/>
    <w:rsid w:val="001415E2"/>
    <w:rsid w:val="001459B4"/>
    <w:rsid w:val="001874EB"/>
    <w:rsid w:val="001B6BFB"/>
    <w:rsid w:val="001C13D0"/>
    <w:rsid w:val="001C2E7D"/>
    <w:rsid w:val="001C4F74"/>
    <w:rsid w:val="001C6ADC"/>
    <w:rsid w:val="00233CD2"/>
    <w:rsid w:val="0024063A"/>
    <w:rsid w:val="00247DF3"/>
    <w:rsid w:val="00254E62"/>
    <w:rsid w:val="00271FC1"/>
    <w:rsid w:val="00282D39"/>
    <w:rsid w:val="002918DD"/>
    <w:rsid w:val="00296CC4"/>
    <w:rsid w:val="00297FCA"/>
    <w:rsid w:val="002A6518"/>
    <w:rsid w:val="002B5B2D"/>
    <w:rsid w:val="002B62D0"/>
    <w:rsid w:val="002B6CAE"/>
    <w:rsid w:val="002C01E1"/>
    <w:rsid w:val="002F2960"/>
    <w:rsid w:val="003032DA"/>
    <w:rsid w:val="00315BBA"/>
    <w:rsid w:val="00320736"/>
    <w:rsid w:val="003238BB"/>
    <w:rsid w:val="003256B8"/>
    <w:rsid w:val="00372C0A"/>
    <w:rsid w:val="0038013E"/>
    <w:rsid w:val="003856DE"/>
    <w:rsid w:val="00391CE1"/>
    <w:rsid w:val="0039493B"/>
    <w:rsid w:val="003F2F3B"/>
    <w:rsid w:val="003F6578"/>
    <w:rsid w:val="00440191"/>
    <w:rsid w:val="00445DA3"/>
    <w:rsid w:val="00454DB6"/>
    <w:rsid w:val="004558AC"/>
    <w:rsid w:val="004602C6"/>
    <w:rsid w:val="00471FCF"/>
    <w:rsid w:val="00472FBB"/>
    <w:rsid w:val="00475543"/>
    <w:rsid w:val="00481616"/>
    <w:rsid w:val="00482C12"/>
    <w:rsid w:val="004872B8"/>
    <w:rsid w:val="004B3AC9"/>
    <w:rsid w:val="004F03A9"/>
    <w:rsid w:val="004F45E0"/>
    <w:rsid w:val="005037E3"/>
    <w:rsid w:val="00503AFA"/>
    <w:rsid w:val="00535B25"/>
    <w:rsid w:val="005450E4"/>
    <w:rsid w:val="005521B6"/>
    <w:rsid w:val="00557FF4"/>
    <w:rsid w:val="005652CC"/>
    <w:rsid w:val="00565B1F"/>
    <w:rsid w:val="00566B83"/>
    <w:rsid w:val="0058268C"/>
    <w:rsid w:val="005843FD"/>
    <w:rsid w:val="005A5B10"/>
    <w:rsid w:val="005B7A29"/>
    <w:rsid w:val="005C29BB"/>
    <w:rsid w:val="005E3F11"/>
    <w:rsid w:val="005F0A41"/>
    <w:rsid w:val="00604197"/>
    <w:rsid w:val="00606E60"/>
    <w:rsid w:val="00657937"/>
    <w:rsid w:val="00662E35"/>
    <w:rsid w:val="006711E2"/>
    <w:rsid w:val="00671963"/>
    <w:rsid w:val="00674976"/>
    <w:rsid w:val="006854CE"/>
    <w:rsid w:val="0069099A"/>
    <w:rsid w:val="00696B47"/>
    <w:rsid w:val="006B4637"/>
    <w:rsid w:val="006B5B0C"/>
    <w:rsid w:val="006C39A8"/>
    <w:rsid w:val="006C62C7"/>
    <w:rsid w:val="006D03B6"/>
    <w:rsid w:val="006D3E88"/>
    <w:rsid w:val="006D696D"/>
    <w:rsid w:val="006E1765"/>
    <w:rsid w:val="006E4E9D"/>
    <w:rsid w:val="006E5ABD"/>
    <w:rsid w:val="006E7000"/>
    <w:rsid w:val="006F47C8"/>
    <w:rsid w:val="007116AE"/>
    <w:rsid w:val="007123BA"/>
    <w:rsid w:val="00713D8B"/>
    <w:rsid w:val="0073330C"/>
    <w:rsid w:val="00734C88"/>
    <w:rsid w:val="007372EE"/>
    <w:rsid w:val="007538C4"/>
    <w:rsid w:val="007A2C92"/>
    <w:rsid w:val="007E2F03"/>
    <w:rsid w:val="00800387"/>
    <w:rsid w:val="00814C6F"/>
    <w:rsid w:val="00857581"/>
    <w:rsid w:val="00866BF2"/>
    <w:rsid w:val="00870D9D"/>
    <w:rsid w:val="0088543B"/>
    <w:rsid w:val="008A7795"/>
    <w:rsid w:val="008B5968"/>
    <w:rsid w:val="008C0EA5"/>
    <w:rsid w:val="008E585C"/>
    <w:rsid w:val="00904C75"/>
    <w:rsid w:val="00936DBC"/>
    <w:rsid w:val="009451D6"/>
    <w:rsid w:val="00950780"/>
    <w:rsid w:val="00955E28"/>
    <w:rsid w:val="0097155B"/>
    <w:rsid w:val="00982EC6"/>
    <w:rsid w:val="0099177C"/>
    <w:rsid w:val="00995D5E"/>
    <w:rsid w:val="009C727F"/>
    <w:rsid w:val="009F5BF9"/>
    <w:rsid w:val="00A35250"/>
    <w:rsid w:val="00A42201"/>
    <w:rsid w:val="00A44BA3"/>
    <w:rsid w:val="00A7479D"/>
    <w:rsid w:val="00A83D11"/>
    <w:rsid w:val="00A94FD2"/>
    <w:rsid w:val="00AB1978"/>
    <w:rsid w:val="00AF1C14"/>
    <w:rsid w:val="00AF4B1E"/>
    <w:rsid w:val="00B12BB5"/>
    <w:rsid w:val="00B23B06"/>
    <w:rsid w:val="00B27407"/>
    <w:rsid w:val="00B548A5"/>
    <w:rsid w:val="00B549AB"/>
    <w:rsid w:val="00B56BAC"/>
    <w:rsid w:val="00B62610"/>
    <w:rsid w:val="00B71824"/>
    <w:rsid w:val="00B771FF"/>
    <w:rsid w:val="00B84687"/>
    <w:rsid w:val="00B9150E"/>
    <w:rsid w:val="00B91E25"/>
    <w:rsid w:val="00BB23E0"/>
    <w:rsid w:val="00BC79C8"/>
    <w:rsid w:val="00BD05D0"/>
    <w:rsid w:val="00BD504A"/>
    <w:rsid w:val="00C021C3"/>
    <w:rsid w:val="00C17695"/>
    <w:rsid w:val="00C36191"/>
    <w:rsid w:val="00C43633"/>
    <w:rsid w:val="00C514DC"/>
    <w:rsid w:val="00C62577"/>
    <w:rsid w:val="00C63D30"/>
    <w:rsid w:val="00CA365A"/>
    <w:rsid w:val="00CA6F42"/>
    <w:rsid w:val="00CC22E5"/>
    <w:rsid w:val="00CC32C8"/>
    <w:rsid w:val="00CC6C9F"/>
    <w:rsid w:val="00CD5E53"/>
    <w:rsid w:val="00D22380"/>
    <w:rsid w:val="00D33EE7"/>
    <w:rsid w:val="00D46DB7"/>
    <w:rsid w:val="00D50752"/>
    <w:rsid w:val="00D64992"/>
    <w:rsid w:val="00D8034E"/>
    <w:rsid w:val="00D945B4"/>
    <w:rsid w:val="00DC3379"/>
    <w:rsid w:val="00DD111D"/>
    <w:rsid w:val="00DE5087"/>
    <w:rsid w:val="00DE7BBA"/>
    <w:rsid w:val="00DF6B91"/>
    <w:rsid w:val="00E07698"/>
    <w:rsid w:val="00E15411"/>
    <w:rsid w:val="00E21CF4"/>
    <w:rsid w:val="00E42A68"/>
    <w:rsid w:val="00E53081"/>
    <w:rsid w:val="00E600B1"/>
    <w:rsid w:val="00E72C64"/>
    <w:rsid w:val="00E8052A"/>
    <w:rsid w:val="00EC2829"/>
    <w:rsid w:val="00ED261D"/>
    <w:rsid w:val="00EE361A"/>
    <w:rsid w:val="00EF58A8"/>
    <w:rsid w:val="00F0058E"/>
    <w:rsid w:val="00F02F9C"/>
    <w:rsid w:val="00F15B2B"/>
    <w:rsid w:val="00F24A39"/>
    <w:rsid w:val="00F26620"/>
    <w:rsid w:val="00F31776"/>
    <w:rsid w:val="00F36F21"/>
    <w:rsid w:val="00F45201"/>
    <w:rsid w:val="00F4700B"/>
    <w:rsid w:val="00F70B5F"/>
    <w:rsid w:val="00FA2F5C"/>
    <w:rsid w:val="00FB205B"/>
    <w:rsid w:val="00FB2A02"/>
    <w:rsid w:val="00FB3D9D"/>
    <w:rsid w:val="00FC0FBD"/>
    <w:rsid w:val="00FE05C3"/>
    <w:rsid w:val="00FE11B2"/>
    <w:rsid w:val="00FE6BF7"/>
    <w:rsid w:val="00FF0E21"/>
    <w:rsid w:val="00FF29A8"/>
    <w:rsid w:val="00FF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115BB"/>
  <w15:docId w15:val="{004E80F6-8867-456E-B461-E796D464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6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BF7"/>
  </w:style>
  <w:style w:type="paragraph" w:styleId="Footer">
    <w:name w:val="footer"/>
    <w:basedOn w:val="Normal"/>
    <w:link w:val="FooterChar"/>
    <w:uiPriority w:val="99"/>
    <w:unhideWhenUsed/>
    <w:rsid w:val="00FE6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BF7"/>
  </w:style>
  <w:style w:type="paragraph" w:styleId="NoSpacing">
    <w:name w:val="No Spacing"/>
    <w:uiPriority w:val="1"/>
    <w:qFormat/>
    <w:rsid w:val="004558A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15B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1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F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C1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566B83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6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Angelique Songco</dc:creator>
  <cp:lastModifiedBy>Asus</cp:lastModifiedBy>
  <cp:revision>4</cp:revision>
  <cp:lastPrinted>2020-07-02T01:13:00Z</cp:lastPrinted>
  <dcterms:created xsi:type="dcterms:W3CDTF">2021-07-28T08:02:00Z</dcterms:created>
  <dcterms:modified xsi:type="dcterms:W3CDTF">2021-07-28T09:20:00Z</dcterms:modified>
</cp:coreProperties>
</file>